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7B0B" w:rsidRPr="00402D01" w14:paraId="58A771F0" w14:textId="77777777" w:rsidTr="00F732C8">
        <w:trPr>
          <w:trHeight w:val="557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06D22" w14:textId="77777777" w:rsidR="00807B0B" w:rsidRPr="00402D01" w:rsidRDefault="00807B0B" w:rsidP="00F732C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2D01">
              <w:rPr>
                <w:rFonts w:asciiTheme="minorHAnsi" w:hAnsiTheme="minorHAnsi"/>
                <w:b/>
                <w:sz w:val="24"/>
                <w:szCs w:val="24"/>
              </w:rPr>
              <w:t>Aanvraagformulier fuifsubsidie Hemiksem</w:t>
            </w:r>
          </w:p>
        </w:tc>
      </w:tr>
    </w:tbl>
    <w:p w14:paraId="2ACAF40F" w14:textId="77777777" w:rsidR="00807B0B" w:rsidRPr="00402D01" w:rsidRDefault="00807B0B" w:rsidP="00807B0B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249"/>
        <w:gridCol w:w="7215"/>
      </w:tblGrid>
      <w:tr w:rsidR="00807B0B" w:rsidRPr="00402D01" w14:paraId="241EA73A" w14:textId="77777777" w:rsidTr="00F732C8">
        <w:tc>
          <w:tcPr>
            <w:tcW w:w="9464" w:type="dxa"/>
            <w:gridSpan w:val="2"/>
          </w:tcPr>
          <w:p w14:paraId="47019E31" w14:textId="77777777" w:rsidR="00807B0B" w:rsidRPr="00402D01" w:rsidRDefault="00807B0B" w:rsidP="00F732C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02D01">
              <w:rPr>
                <w:rFonts w:asciiTheme="minorHAnsi" w:hAnsiTheme="minorHAnsi"/>
                <w:b/>
                <w:sz w:val="24"/>
                <w:szCs w:val="24"/>
              </w:rPr>
              <w:t>GEGEVENS VERANTWOORDELIJKE</w:t>
            </w:r>
          </w:p>
        </w:tc>
      </w:tr>
      <w:tr w:rsidR="00807B0B" w:rsidRPr="00402D01" w14:paraId="4B6B7BFA" w14:textId="77777777" w:rsidTr="0011229D">
        <w:trPr>
          <w:trHeight w:val="388"/>
        </w:trPr>
        <w:tc>
          <w:tcPr>
            <w:tcW w:w="2249" w:type="dxa"/>
          </w:tcPr>
          <w:p w14:paraId="4702255A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  <w:r w:rsidRPr="00402D01">
              <w:rPr>
                <w:rFonts w:asciiTheme="minorHAnsi" w:hAnsiTheme="minorHAnsi"/>
                <w:sz w:val="24"/>
                <w:szCs w:val="24"/>
              </w:rPr>
              <w:t xml:space="preserve">Naam </w:t>
            </w:r>
          </w:p>
        </w:tc>
        <w:tc>
          <w:tcPr>
            <w:tcW w:w="7215" w:type="dxa"/>
          </w:tcPr>
          <w:p w14:paraId="385FB9E6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07B0B" w:rsidRPr="00402D01" w14:paraId="0715378B" w14:textId="77777777" w:rsidTr="0011229D">
        <w:trPr>
          <w:trHeight w:val="422"/>
        </w:trPr>
        <w:tc>
          <w:tcPr>
            <w:tcW w:w="2249" w:type="dxa"/>
          </w:tcPr>
          <w:p w14:paraId="75801456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  <w:r w:rsidRPr="00402D01">
              <w:rPr>
                <w:rFonts w:asciiTheme="minorHAnsi" w:hAnsiTheme="minorHAnsi"/>
                <w:sz w:val="24"/>
                <w:szCs w:val="24"/>
              </w:rPr>
              <w:t xml:space="preserve">Adres </w:t>
            </w:r>
          </w:p>
        </w:tc>
        <w:tc>
          <w:tcPr>
            <w:tcW w:w="7215" w:type="dxa"/>
          </w:tcPr>
          <w:p w14:paraId="4D99245F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07B0B" w:rsidRPr="00402D01" w14:paraId="6752830B" w14:textId="77777777" w:rsidTr="0011229D">
        <w:trPr>
          <w:trHeight w:val="414"/>
        </w:trPr>
        <w:tc>
          <w:tcPr>
            <w:tcW w:w="2249" w:type="dxa"/>
          </w:tcPr>
          <w:p w14:paraId="5400799B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  <w:r w:rsidRPr="00402D01">
              <w:rPr>
                <w:rFonts w:asciiTheme="minorHAnsi" w:hAnsiTheme="minorHAnsi"/>
                <w:sz w:val="24"/>
                <w:szCs w:val="24"/>
              </w:rPr>
              <w:t xml:space="preserve">Telefoonnummer </w:t>
            </w:r>
          </w:p>
        </w:tc>
        <w:tc>
          <w:tcPr>
            <w:tcW w:w="7215" w:type="dxa"/>
          </w:tcPr>
          <w:p w14:paraId="31460C4C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07B0B" w:rsidRPr="00402D01" w14:paraId="66536638" w14:textId="77777777" w:rsidTr="0011229D">
        <w:trPr>
          <w:trHeight w:val="420"/>
        </w:trPr>
        <w:tc>
          <w:tcPr>
            <w:tcW w:w="2249" w:type="dxa"/>
          </w:tcPr>
          <w:p w14:paraId="637A291E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  <w:r w:rsidRPr="00402D01">
              <w:rPr>
                <w:rFonts w:asciiTheme="minorHAnsi" w:hAnsiTheme="minorHAnsi"/>
                <w:sz w:val="24"/>
                <w:szCs w:val="24"/>
              </w:rPr>
              <w:t>Rijksregisternummer</w:t>
            </w:r>
          </w:p>
        </w:tc>
        <w:tc>
          <w:tcPr>
            <w:tcW w:w="7215" w:type="dxa"/>
          </w:tcPr>
          <w:p w14:paraId="608841DB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8854F42" w14:textId="77777777" w:rsidR="00807B0B" w:rsidRPr="00402D01" w:rsidRDefault="00807B0B" w:rsidP="00807B0B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106"/>
        <w:gridCol w:w="7358"/>
      </w:tblGrid>
      <w:tr w:rsidR="00807B0B" w:rsidRPr="00402D01" w14:paraId="7B14064A" w14:textId="77777777" w:rsidTr="00F732C8">
        <w:tc>
          <w:tcPr>
            <w:tcW w:w="9464" w:type="dxa"/>
            <w:gridSpan w:val="2"/>
          </w:tcPr>
          <w:p w14:paraId="1D3E5372" w14:textId="77777777" w:rsidR="00807B0B" w:rsidRPr="00402D01" w:rsidRDefault="00807B0B" w:rsidP="00F732C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02D01">
              <w:rPr>
                <w:rFonts w:asciiTheme="minorHAnsi" w:hAnsiTheme="minorHAnsi"/>
                <w:b/>
                <w:sz w:val="24"/>
                <w:szCs w:val="24"/>
              </w:rPr>
              <w:t>GEGEVENS ORGANISATIE</w:t>
            </w:r>
          </w:p>
        </w:tc>
      </w:tr>
      <w:tr w:rsidR="00807B0B" w:rsidRPr="00402D01" w14:paraId="140B978E" w14:textId="77777777" w:rsidTr="00F732C8">
        <w:trPr>
          <w:trHeight w:val="388"/>
        </w:trPr>
        <w:tc>
          <w:tcPr>
            <w:tcW w:w="2106" w:type="dxa"/>
          </w:tcPr>
          <w:p w14:paraId="4A4248D5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  <w:r w:rsidRPr="00402D01">
              <w:rPr>
                <w:rFonts w:asciiTheme="minorHAnsi" w:hAnsiTheme="minorHAnsi"/>
                <w:sz w:val="24"/>
                <w:szCs w:val="24"/>
              </w:rPr>
              <w:t xml:space="preserve">Naam </w:t>
            </w:r>
          </w:p>
        </w:tc>
        <w:tc>
          <w:tcPr>
            <w:tcW w:w="7358" w:type="dxa"/>
          </w:tcPr>
          <w:p w14:paraId="6BF0E845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07B0B" w:rsidRPr="00402D01" w14:paraId="7CFFFB0F" w14:textId="77777777" w:rsidTr="00F732C8">
        <w:trPr>
          <w:trHeight w:val="422"/>
        </w:trPr>
        <w:tc>
          <w:tcPr>
            <w:tcW w:w="2106" w:type="dxa"/>
          </w:tcPr>
          <w:p w14:paraId="1BC1D910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  <w:r w:rsidRPr="00402D01">
              <w:rPr>
                <w:rFonts w:asciiTheme="minorHAnsi" w:hAnsiTheme="minorHAnsi"/>
                <w:sz w:val="24"/>
                <w:szCs w:val="24"/>
              </w:rPr>
              <w:t xml:space="preserve">Adres </w:t>
            </w:r>
          </w:p>
        </w:tc>
        <w:tc>
          <w:tcPr>
            <w:tcW w:w="7358" w:type="dxa"/>
          </w:tcPr>
          <w:p w14:paraId="76B0F04F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229D" w:rsidRPr="00402D01" w14:paraId="36269FD7" w14:textId="77777777" w:rsidTr="00F732C8">
        <w:trPr>
          <w:trHeight w:val="422"/>
        </w:trPr>
        <w:tc>
          <w:tcPr>
            <w:tcW w:w="2106" w:type="dxa"/>
          </w:tcPr>
          <w:p w14:paraId="034F721A" w14:textId="77777777" w:rsidR="0011229D" w:rsidRPr="00402D01" w:rsidRDefault="0011229D" w:rsidP="00F732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Rekeningnummer</w:t>
            </w:r>
          </w:p>
        </w:tc>
        <w:tc>
          <w:tcPr>
            <w:tcW w:w="7358" w:type="dxa"/>
          </w:tcPr>
          <w:p w14:paraId="19D90878" w14:textId="77777777" w:rsidR="0011229D" w:rsidRPr="00402D01" w:rsidRDefault="0011229D" w:rsidP="00F73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2CEC716" w14:textId="77777777" w:rsidR="00807B0B" w:rsidRPr="00402D01" w:rsidRDefault="00807B0B" w:rsidP="00807B0B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807B0B" w:rsidRPr="00402D01" w14:paraId="271BE31D" w14:textId="77777777" w:rsidTr="00F732C8">
        <w:tc>
          <w:tcPr>
            <w:tcW w:w="9464" w:type="dxa"/>
            <w:gridSpan w:val="2"/>
          </w:tcPr>
          <w:p w14:paraId="51B85183" w14:textId="77777777" w:rsidR="00807B0B" w:rsidRPr="00402D01" w:rsidRDefault="00807B0B" w:rsidP="00F732C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02D01">
              <w:rPr>
                <w:rFonts w:asciiTheme="minorHAnsi" w:hAnsiTheme="minorHAnsi"/>
                <w:b/>
                <w:sz w:val="24"/>
                <w:szCs w:val="24"/>
              </w:rPr>
              <w:t>GEGEVENS EVENEMENT</w:t>
            </w:r>
          </w:p>
        </w:tc>
      </w:tr>
      <w:tr w:rsidR="00807B0B" w:rsidRPr="00402D01" w14:paraId="763F73DC" w14:textId="77777777" w:rsidTr="00F732C8">
        <w:trPr>
          <w:trHeight w:val="388"/>
        </w:trPr>
        <w:tc>
          <w:tcPr>
            <w:tcW w:w="2093" w:type="dxa"/>
          </w:tcPr>
          <w:p w14:paraId="73E495D1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  <w:r w:rsidRPr="00402D01">
              <w:rPr>
                <w:rFonts w:asciiTheme="minorHAnsi" w:hAnsiTheme="minorHAnsi"/>
                <w:sz w:val="24"/>
                <w:szCs w:val="24"/>
              </w:rPr>
              <w:t>Naam fuif</w:t>
            </w:r>
          </w:p>
        </w:tc>
        <w:tc>
          <w:tcPr>
            <w:tcW w:w="7371" w:type="dxa"/>
          </w:tcPr>
          <w:p w14:paraId="23545B4E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07B0B" w:rsidRPr="00402D01" w14:paraId="46B95C94" w14:textId="77777777" w:rsidTr="00F732C8">
        <w:trPr>
          <w:trHeight w:val="414"/>
        </w:trPr>
        <w:tc>
          <w:tcPr>
            <w:tcW w:w="2093" w:type="dxa"/>
          </w:tcPr>
          <w:p w14:paraId="7B4CA56C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  <w:r w:rsidRPr="00402D01">
              <w:rPr>
                <w:rFonts w:asciiTheme="minorHAnsi" w:hAnsiTheme="minorHAnsi"/>
                <w:sz w:val="24"/>
                <w:szCs w:val="24"/>
              </w:rPr>
              <w:t xml:space="preserve">Datum  </w:t>
            </w:r>
          </w:p>
        </w:tc>
        <w:tc>
          <w:tcPr>
            <w:tcW w:w="7371" w:type="dxa"/>
          </w:tcPr>
          <w:p w14:paraId="46730CA8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07B0B" w:rsidRPr="00402D01" w14:paraId="69CD10EC" w14:textId="77777777" w:rsidTr="00F732C8">
        <w:trPr>
          <w:trHeight w:val="420"/>
        </w:trPr>
        <w:tc>
          <w:tcPr>
            <w:tcW w:w="2093" w:type="dxa"/>
          </w:tcPr>
          <w:p w14:paraId="5021618C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2D01">
              <w:rPr>
                <w:rFonts w:asciiTheme="minorHAnsi" w:hAnsiTheme="minorHAnsi"/>
                <w:sz w:val="24"/>
                <w:szCs w:val="24"/>
              </w:rPr>
              <w:t>Startuur</w:t>
            </w:r>
            <w:proofErr w:type="spellEnd"/>
            <w:r w:rsidRPr="00402D0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BA81226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07B0B" w:rsidRPr="00402D01" w14:paraId="634ED332" w14:textId="77777777" w:rsidTr="00F732C8">
        <w:trPr>
          <w:trHeight w:val="412"/>
        </w:trPr>
        <w:tc>
          <w:tcPr>
            <w:tcW w:w="2093" w:type="dxa"/>
          </w:tcPr>
          <w:p w14:paraId="7B0F14C2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2D01">
              <w:rPr>
                <w:rFonts w:asciiTheme="minorHAnsi" w:hAnsiTheme="minorHAnsi"/>
                <w:sz w:val="24"/>
                <w:szCs w:val="24"/>
              </w:rPr>
              <w:t>Einduur</w:t>
            </w:r>
            <w:proofErr w:type="spellEnd"/>
            <w:r w:rsidRPr="00402D01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7371" w:type="dxa"/>
          </w:tcPr>
          <w:p w14:paraId="0C9C4D51" w14:textId="77777777" w:rsidR="00807B0B" w:rsidRPr="00402D01" w:rsidRDefault="00807B0B" w:rsidP="00F732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2091CE6" w14:textId="77777777" w:rsidR="00807B0B" w:rsidRDefault="00807B0B">
      <w:pPr>
        <w:rPr>
          <w:b/>
          <w:sz w:val="24"/>
        </w:rPr>
      </w:pPr>
    </w:p>
    <w:p w14:paraId="12A68770" w14:textId="77777777" w:rsidR="00807B0B" w:rsidRDefault="00807B0B">
      <w:pPr>
        <w:rPr>
          <w:b/>
          <w:sz w:val="24"/>
        </w:rPr>
      </w:pPr>
    </w:p>
    <w:p w14:paraId="19A68C09" w14:textId="77777777" w:rsidR="00807B0B" w:rsidRDefault="00807B0B">
      <w:pPr>
        <w:rPr>
          <w:b/>
          <w:sz w:val="24"/>
        </w:rPr>
      </w:pPr>
    </w:p>
    <w:p w14:paraId="2556FF87" w14:textId="77777777" w:rsidR="00807B0B" w:rsidRDefault="00807B0B">
      <w:pPr>
        <w:rPr>
          <w:b/>
          <w:sz w:val="24"/>
        </w:rPr>
      </w:pPr>
    </w:p>
    <w:p w14:paraId="159591BF" w14:textId="77777777" w:rsidR="00807B0B" w:rsidRDefault="00807B0B">
      <w:pPr>
        <w:rPr>
          <w:b/>
          <w:sz w:val="24"/>
        </w:rPr>
      </w:pPr>
    </w:p>
    <w:p w14:paraId="26050C9A" w14:textId="77777777" w:rsidR="00807B0B" w:rsidRDefault="00807B0B">
      <w:pPr>
        <w:rPr>
          <w:b/>
          <w:sz w:val="24"/>
        </w:rPr>
      </w:pPr>
    </w:p>
    <w:p w14:paraId="2AC13CF9" w14:textId="77777777" w:rsidR="00807B0B" w:rsidRDefault="00807B0B">
      <w:pPr>
        <w:rPr>
          <w:b/>
          <w:sz w:val="24"/>
        </w:rPr>
      </w:pPr>
    </w:p>
    <w:p w14:paraId="524CEBCE" w14:textId="77777777" w:rsidR="00807B0B" w:rsidRDefault="00807B0B">
      <w:pPr>
        <w:rPr>
          <w:b/>
          <w:sz w:val="24"/>
        </w:rPr>
      </w:pPr>
    </w:p>
    <w:p w14:paraId="6BFF2562" w14:textId="77777777" w:rsidR="00807B0B" w:rsidRDefault="00807B0B">
      <w:pPr>
        <w:rPr>
          <w:b/>
          <w:sz w:val="24"/>
        </w:rPr>
      </w:pPr>
    </w:p>
    <w:p w14:paraId="364A21DB" w14:textId="77777777" w:rsidR="00807B0B" w:rsidRDefault="00807B0B">
      <w:pPr>
        <w:rPr>
          <w:b/>
          <w:sz w:val="24"/>
        </w:rPr>
      </w:pPr>
    </w:p>
    <w:p w14:paraId="55018EC5" w14:textId="77777777" w:rsidR="0011229D" w:rsidRDefault="0011229D">
      <w:pPr>
        <w:rPr>
          <w:b/>
          <w:sz w:val="24"/>
        </w:rPr>
      </w:pPr>
    </w:p>
    <w:p w14:paraId="4076498A" w14:textId="5F182EEC" w:rsidR="002733DB" w:rsidRDefault="0042484B" w:rsidP="002733DB">
      <w:pPr>
        <w:rPr>
          <w:b/>
          <w:sz w:val="24"/>
        </w:rPr>
      </w:pPr>
      <w:r>
        <w:rPr>
          <w:b/>
          <w:sz w:val="24"/>
        </w:rPr>
        <w:lastRenderedPageBreak/>
        <w:t>Punten Fuifsubsidie</w:t>
      </w:r>
      <w:r w:rsidR="003B1CA9">
        <w:rPr>
          <w:b/>
          <w:sz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24"/>
      </w:tblGrid>
      <w:tr w:rsidR="003B1CA9" w:rsidRPr="0042484B" w14:paraId="6A466181" w14:textId="77777777" w:rsidTr="00CF1591">
        <w:tc>
          <w:tcPr>
            <w:tcW w:w="7054" w:type="dxa"/>
          </w:tcPr>
          <w:p w14:paraId="1D7D9C5B" w14:textId="77777777" w:rsidR="003B1CA9" w:rsidRPr="0042484B" w:rsidRDefault="003B1CA9" w:rsidP="00CF159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Artikel 3.1</w:t>
            </w:r>
            <w:r w:rsidRPr="0042484B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Afvalverwerking</w:t>
            </w:r>
          </w:p>
        </w:tc>
        <w:tc>
          <w:tcPr>
            <w:tcW w:w="1134" w:type="dxa"/>
          </w:tcPr>
          <w:p w14:paraId="76E4103E" w14:textId="77777777" w:rsidR="003B1CA9" w:rsidRPr="0042484B" w:rsidRDefault="003B1CA9" w:rsidP="00CF1591">
            <w:pPr>
              <w:rPr>
                <w:b/>
                <w:szCs w:val="20"/>
              </w:rPr>
            </w:pPr>
            <w:r w:rsidRPr="0042484B">
              <w:rPr>
                <w:b/>
                <w:szCs w:val="20"/>
              </w:rPr>
              <w:t>Ja</w:t>
            </w:r>
          </w:p>
        </w:tc>
        <w:tc>
          <w:tcPr>
            <w:tcW w:w="1024" w:type="dxa"/>
          </w:tcPr>
          <w:p w14:paraId="26501BC7" w14:textId="77777777" w:rsidR="003B1CA9" w:rsidRPr="0042484B" w:rsidRDefault="003B1CA9" w:rsidP="00CF1591">
            <w:pPr>
              <w:rPr>
                <w:b/>
                <w:szCs w:val="20"/>
              </w:rPr>
            </w:pPr>
            <w:r w:rsidRPr="0042484B">
              <w:rPr>
                <w:b/>
                <w:szCs w:val="20"/>
              </w:rPr>
              <w:t>Nee</w:t>
            </w:r>
          </w:p>
        </w:tc>
      </w:tr>
      <w:tr w:rsidR="003B1CA9" w:rsidRPr="0042484B" w14:paraId="09C9CB43" w14:textId="77777777" w:rsidTr="00CF1591">
        <w:tc>
          <w:tcPr>
            <w:tcW w:w="7054" w:type="dxa"/>
          </w:tcPr>
          <w:p w14:paraId="29178541" w14:textId="77777777" w:rsidR="003B1CA9" w:rsidRPr="002733DB" w:rsidRDefault="003B1CA9" w:rsidP="00CF1591">
            <w:pPr>
              <w:rPr>
                <w:szCs w:val="20"/>
              </w:rPr>
            </w:pPr>
            <w:r w:rsidRPr="002733DB">
              <w:rPr>
                <w:szCs w:val="20"/>
              </w:rPr>
              <w:t>Er zijn duidelijk verschillende vuilbakken aanwezig voor het afval. (papier, PMD, rest, glas)</w:t>
            </w:r>
          </w:p>
        </w:tc>
        <w:tc>
          <w:tcPr>
            <w:tcW w:w="1134" w:type="dxa"/>
          </w:tcPr>
          <w:p w14:paraId="065FDDF7" w14:textId="77777777" w:rsidR="003B1CA9" w:rsidRPr="0042484B" w:rsidRDefault="003B1CA9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26D30DEC" w14:textId="77777777" w:rsidR="003B1CA9" w:rsidRPr="0042484B" w:rsidRDefault="003B1CA9" w:rsidP="00CF1591">
            <w:pPr>
              <w:rPr>
                <w:szCs w:val="20"/>
              </w:rPr>
            </w:pPr>
          </w:p>
        </w:tc>
      </w:tr>
      <w:tr w:rsidR="003B1CA9" w:rsidRPr="0042484B" w14:paraId="1CF9E61A" w14:textId="77777777" w:rsidTr="00CF1591">
        <w:tc>
          <w:tcPr>
            <w:tcW w:w="7054" w:type="dxa"/>
          </w:tcPr>
          <w:p w14:paraId="5AF6A20C" w14:textId="77777777" w:rsidR="002733DB" w:rsidRPr="002733DB" w:rsidRDefault="002733DB" w:rsidP="002733DB">
            <w:pPr>
              <w:autoSpaceDE w:val="0"/>
              <w:autoSpaceDN w:val="0"/>
              <w:adjustRightInd w:val="0"/>
              <w:rPr>
                <w:rFonts w:cs="CenturyGothic"/>
                <w:szCs w:val="20"/>
              </w:rPr>
            </w:pPr>
            <w:r w:rsidRPr="002733DB">
              <w:rPr>
                <w:rFonts w:cs="CenturyGothic"/>
                <w:szCs w:val="20"/>
              </w:rPr>
              <w:t>Er zal gebruik gemaakt worden van herbruikbare bekers. Indien deze</w:t>
            </w:r>
          </w:p>
          <w:p w14:paraId="42B37E53" w14:textId="77777777" w:rsidR="002733DB" w:rsidRPr="002733DB" w:rsidRDefault="002733DB" w:rsidP="002733DB">
            <w:pPr>
              <w:autoSpaceDE w:val="0"/>
              <w:autoSpaceDN w:val="0"/>
              <w:adjustRightInd w:val="0"/>
              <w:rPr>
                <w:rFonts w:cs="CenturyGothic"/>
                <w:szCs w:val="20"/>
              </w:rPr>
            </w:pPr>
            <w:r w:rsidRPr="002733DB">
              <w:rPr>
                <w:rFonts w:cs="CenturyGothic"/>
                <w:szCs w:val="20"/>
              </w:rPr>
              <w:t>gebruikt worden van de gemeente Hemiksem moeten zij nadien</w:t>
            </w:r>
          </w:p>
          <w:p w14:paraId="1D87897B" w14:textId="1A9684A7" w:rsidR="003B1CA9" w:rsidRPr="002733DB" w:rsidRDefault="002733DB" w:rsidP="002733DB">
            <w:pPr>
              <w:autoSpaceDE w:val="0"/>
              <w:autoSpaceDN w:val="0"/>
              <w:adjustRightInd w:val="0"/>
              <w:rPr>
                <w:rFonts w:cs="CenturyGothic"/>
                <w:szCs w:val="20"/>
              </w:rPr>
            </w:pPr>
            <w:r w:rsidRPr="002733DB">
              <w:rPr>
                <w:rFonts w:cs="CenturyGothic"/>
                <w:szCs w:val="20"/>
              </w:rPr>
              <w:t>gereinigd worden door een professionele firma.</w:t>
            </w:r>
          </w:p>
        </w:tc>
        <w:tc>
          <w:tcPr>
            <w:tcW w:w="1134" w:type="dxa"/>
          </w:tcPr>
          <w:p w14:paraId="73B1F9BD" w14:textId="77777777" w:rsidR="003B1CA9" w:rsidRPr="0042484B" w:rsidRDefault="003B1CA9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0DC6C17F" w14:textId="77777777" w:rsidR="003B1CA9" w:rsidRPr="0042484B" w:rsidRDefault="003B1CA9" w:rsidP="00CF1591">
            <w:pPr>
              <w:rPr>
                <w:szCs w:val="20"/>
              </w:rPr>
            </w:pPr>
          </w:p>
        </w:tc>
      </w:tr>
      <w:tr w:rsidR="003B1CA9" w:rsidRPr="0042484B" w14:paraId="11ACC04C" w14:textId="77777777" w:rsidTr="00CF1591">
        <w:tc>
          <w:tcPr>
            <w:tcW w:w="7054" w:type="dxa"/>
          </w:tcPr>
          <w:p w14:paraId="39FD396E" w14:textId="3820C9CB" w:rsidR="003B1CA9" w:rsidRPr="002733DB" w:rsidRDefault="003B1CA9" w:rsidP="00CF1591">
            <w:pPr>
              <w:rPr>
                <w:szCs w:val="20"/>
              </w:rPr>
            </w:pPr>
            <w:r w:rsidRPr="002733DB">
              <w:rPr>
                <w:szCs w:val="20"/>
              </w:rPr>
              <w:t>Er zijn bakken aanwezig die dienen voor de inzameling van de herbruikbare bekers</w:t>
            </w:r>
            <w:r w:rsidR="002733DB" w:rsidRPr="002733DB">
              <w:rPr>
                <w:szCs w:val="20"/>
              </w:rPr>
              <w:t xml:space="preserve"> en de organisatie kijkt hierop toe.</w:t>
            </w:r>
          </w:p>
        </w:tc>
        <w:tc>
          <w:tcPr>
            <w:tcW w:w="1134" w:type="dxa"/>
          </w:tcPr>
          <w:p w14:paraId="4290FD77" w14:textId="77777777" w:rsidR="003B1CA9" w:rsidRPr="0042484B" w:rsidRDefault="003B1CA9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4F58832A" w14:textId="77777777" w:rsidR="003B1CA9" w:rsidRPr="0042484B" w:rsidRDefault="003B1CA9" w:rsidP="00CF1591">
            <w:pPr>
              <w:rPr>
                <w:szCs w:val="20"/>
              </w:rPr>
            </w:pPr>
          </w:p>
        </w:tc>
      </w:tr>
      <w:tr w:rsidR="002733DB" w:rsidRPr="0042484B" w14:paraId="7CB4B162" w14:textId="77777777" w:rsidTr="00CF1591">
        <w:tc>
          <w:tcPr>
            <w:tcW w:w="7054" w:type="dxa"/>
          </w:tcPr>
          <w:p w14:paraId="54CE9716" w14:textId="77777777" w:rsidR="002733DB" w:rsidRPr="002733DB" w:rsidRDefault="002733DB" w:rsidP="002733DB">
            <w:pPr>
              <w:autoSpaceDE w:val="0"/>
              <w:autoSpaceDN w:val="0"/>
              <w:adjustRightInd w:val="0"/>
              <w:rPr>
                <w:rFonts w:cs="CenturyGothic"/>
                <w:szCs w:val="20"/>
              </w:rPr>
            </w:pPr>
            <w:r w:rsidRPr="002733DB">
              <w:rPr>
                <w:rFonts w:cs="CenturyGothic"/>
                <w:szCs w:val="20"/>
              </w:rPr>
              <w:t>De organisatie neemt drank af bij de brouwer, aangesteld door het</w:t>
            </w:r>
          </w:p>
          <w:p w14:paraId="3B7799FC" w14:textId="1A2C3D92" w:rsidR="002733DB" w:rsidRPr="002733DB" w:rsidRDefault="002733DB" w:rsidP="002733DB">
            <w:pPr>
              <w:autoSpaceDE w:val="0"/>
              <w:autoSpaceDN w:val="0"/>
              <w:adjustRightInd w:val="0"/>
              <w:rPr>
                <w:rFonts w:cs="CenturyGothic"/>
                <w:szCs w:val="20"/>
              </w:rPr>
            </w:pPr>
            <w:r w:rsidRPr="002733DB">
              <w:rPr>
                <w:rFonts w:cs="CenturyGothic"/>
                <w:szCs w:val="20"/>
              </w:rPr>
              <w:t>gemeentebestuur.</w:t>
            </w:r>
          </w:p>
        </w:tc>
        <w:tc>
          <w:tcPr>
            <w:tcW w:w="1134" w:type="dxa"/>
          </w:tcPr>
          <w:p w14:paraId="765B3EF9" w14:textId="77777777" w:rsidR="002733DB" w:rsidRPr="0042484B" w:rsidRDefault="002733DB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258BBBE9" w14:textId="77777777" w:rsidR="002733DB" w:rsidRPr="0042484B" w:rsidRDefault="002733DB" w:rsidP="00CF1591">
            <w:pPr>
              <w:rPr>
                <w:szCs w:val="20"/>
              </w:rPr>
            </w:pPr>
          </w:p>
        </w:tc>
      </w:tr>
      <w:tr w:rsidR="003B1CA9" w:rsidRPr="0042484B" w14:paraId="14152627" w14:textId="77777777" w:rsidTr="00CF1591">
        <w:tc>
          <w:tcPr>
            <w:tcW w:w="7054" w:type="dxa"/>
          </w:tcPr>
          <w:p w14:paraId="2B59D583" w14:textId="77777777" w:rsidR="003B1CA9" w:rsidRPr="002733DB" w:rsidRDefault="003B1CA9" w:rsidP="00CF1591">
            <w:pPr>
              <w:rPr>
                <w:szCs w:val="20"/>
              </w:rPr>
            </w:pPr>
            <w:r w:rsidRPr="002733DB">
              <w:rPr>
                <w:szCs w:val="20"/>
              </w:rPr>
              <w:t>De organisatie voorziet een bijkomend afvalplan, nl. ………………………………………………………………………………………..</w:t>
            </w:r>
          </w:p>
          <w:p w14:paraId="3060DB62" w14:textId="77777777" w:rsidR="003B1CA9" w:rsidRPr="002733DB" w:rsidRDefault="003B1CA9" w:rsidP="00CF1591">
            <w:pPr>
              <w:rPr>
                <w:szCs w:val="20"/>
              </w:rPr>
            </w:pPr>
            <w:r w:rsidRPr="002733DB">
              <w:rPr>
                <w:szCs w:val="20"/>
              </w:rPr>
              <w:t>……………………………………………………………………………………….</w:t>
            </w:r>
          </w:p>
          <w:p w14:paraId="0ECCFB72" w14:textId="77777777" w:rsidR="003B1CA9" w:rsidRPr="002733DB" w:rsidRDefault="003B1CA9" w:rsidP="00CF1591">
            <w:pPr>
              <w:rPr>
                <w:szCs w:val="20"/>
              </w:rPr>
            </w:pPr>
            <w:r w:rsidRPr="002733DB">
              <w:rPr>
                <w:szCs w:val="20"/>
              </w:rPr>
              <w:t>………………………………………………………………………………………..</w:t>
            </w:r>
          </w:p>
          <w:p w14:paraId="68D70AC5" w14:textId="77777777" w:rsidR="003B1CA9" w:rsidRPr="002733DB" w:rsidRDefault="003B1CA9" w:rsidP="00CF1591">
            <w:pPr>
              <w:rPr>
                <w:szCs w:val="20"/>
              </w:rPr>
            </w:pPr>
            <w:r w:rsidRPr="002733DB">
              <w:rPr>
                <w:szCs w:val="20"/>
              </w:rPr>
              <w:t>………………………………………………………………………………………..</w:t>
            </w:r>
          </w:p>
        </w:tc>
        <w:tc>
          <w:tcPr>
            <w:tcW w:w="1134" w:type="dxa"/>
          </w:tcPr>
          <w:p w14:paraId="1CC516EA" w14:textId="77777777" w:rsidR="003B1CA9" w:rsidRPr="0042484B" w:rsidRDefault="003B1CA9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500CBF56" w14:textId="77777777" w:rsidR="003B1CA9" w:rsidRPr="0042484B" w:rsidRDefault="003B1CA9" w:rsidP="00CF1591">
            <w:pPr>
              <w:rPr>
                <w:szCs w:val="20"/>
              </w:rPr>
            </w:pPr>
          </w:p>
        </w:tc>
      </w:tr>
    </w:tbl>
    <w:p w14:paraId="0A656CD4" w14:textId="77777777" w:rsidR="003B1CA9" w:rsidRDefault="003B1CA9">
      <w:pPr>
        <w:rPr>
          <w:b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24"/>
      </w:tblGrid>
      <w:tr w:rsidR="0042484B" w:rsidRPr="0042484B" w14:paraId="041E1FBE" w14:textId="77777777" w:rsidTr="0050689D">
        <w:tc>
          <w:tcPr>
            <w:tcW w:w="7054" w:type="dxa"/>
          </w:tcPr>
          <w:p w14:paraId="700CBF81" w14:textId="77777777" w:rsidR="0042484B" w:rsidRPr="0042484B" w:rsidRDefault="0042484B" w:rsidP="0050689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</w:t>
            </w:r>
            <w:r w:rsidR="003B1CA9">
              <w:rPr>
                <w:b/>
                <w:szCs w:val="20"/>
              </w:rPr>
              <w:t>rtikel 3.2</w:t>
            </w:r>
            <w:r>
              <w:rPr>
                <w:b/>
                <w:szCs w:val="20"/>
              </w:rPr>
              <w:t xml:space="preserve"> </w:t>
            </w:r>
            <w:r w:rsidR="0050689D">
              <w:rPr>
                <w:b/>
                <w:szCs w:val="20"/>
              </w:rPr>
              <w:t>Veiligheid op de fuif</w:t>
            </w:r>
          </w:p>
        </w:tc>
        <w:tc>
          <w:tcPr>
            <w:tcW w:w="1134" w:type="dxa"/>
          </w:tcPr>
          <w:p w14:paraId="341BA46F" w14:textId="77777777" w:rsidR="0042484B" w:rsidRPr="0042484B" w:rsidRDefault="0042484B" w:rsidP="007277D3">
            <w:pPr>
              <w:rPr>
                <w:b/>
                <w:szCs w:val="20"/>
              </w:rPr>
            </w:pPr>
            <w:r w:rsidRPr="0042484B">
              <w:rPr>
                <w:b/>
                <w:szCs w:val="20"/>
              </w:rPr>
              <w:t>Ja</w:t>
            </w:r>
          </w:p>
        </w:tc>
        <w:tc>
          <w:tcPr>
            <w:tcW w:w="1024" w:type="dxa"/>
          </w:tcPr>
          <w:p w14:paraId="238017CF" w14:textId="77777777" w:rsidR="0042484B" w:rsidRPr="0042484B" w:rsidRDefault="0042484B" w:rsidP="007277D3">
            <w:pPr>
              <w:rPr>
                <w:b/>
                <w:szCs w:val="20"/>
              </w:rPr>
            </w:pPr>
            <w:r w:rsidRPr="0042484B">
              <w:rPr>
                <w:b/>
                <w:szCs w:val="20"/>
              </w:rPr>
              <w:t>Nee</w:t>
            </w:r>
          </w:p>
        </w:tc>
      </w:tr>
      <w:tr w:rsidR="0042484B" w:rsidRPr="0042484B" w14:paraId="46146C58" w14:textId="77777777" w:rsidTr="0050689D">
        <w:tc>
          <w:tcPr>
            <w:tcW w:w="7054" w:type="dxa"/>
          </w:tcPr>
          <w:p w14:paraId="12B470B3" w14:textId="77777777" w:rsidR="0042484B" w:rsidRPr="0042484B" w:rsidRDefault="0050689D" w:rsidP="007277D3">
            <w:pPr>
              <w:rPr>
                <w:szCs w:val="20"/>
              </w:rPr>
            </w:pPr>
            <w:r>
              <w:rPr>
                <w:szCs w:val="20"/>
              </w:rPr>
              <w:t>De organisatie werkt samen met een erkende bewakingsfirma en zorgt voor minstens drie securityagenten.</w:t>
            </w:r>
            <w:r w:rsidR="00662886">
              <w:rPr>
                <w:szCs w:val="20"/>
              </w:rPr>
              <w:t xml:space="preserve"> Factuur wordt ter bewijs bezorgd aan de vrijetijdsdienst.</w:t>
            </w:r>
          </w:p>
        </w:tc>
        <w:tc>
          <w:tcPr>
            <w:tcW w:w="1134" w:type="dxa"/>
          </w:tcPr>
          <w:p w14:paraId="2F54511B" w14:textId="77777777" w:rsidR="0042484B" w:rsidRPr="0042484B" w:rsidRDefault="0042484B" w:rsidP="007277D3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50B836A0" w14:textId="77777777" w:rsidR="0042484B" w:rsidRPr="0042484B" w:rsidRDefault="0042484B" w:rsidP="007277D3">
            <w:pPr>
              <w:rPr>
                <w:szCs w:val="20"/>
              </w:rPr>
            </w:pPr>
          </w:p>
        </w:tc>
      </w:tr>
      <w:tr w:rsidR="0042484B" w:rsidRPr="0042484B" w14:paraId="0220A1C1" w14:textId="77777777" w:rsidTr="0050689D">
        <w:tc>
          <w:tcPr>
            <w:tcW w:w="7054" w:type="dxa"/>
          </w:tcPr>
          <w:p w14:paraId="188D4C1B" w14:textId="77D45924" w:rsidR="0042484B" w:rsidRPr="002733DB" w:rsidRDefault="0050689D" w:rsidP="007277D3">
            <w:pPr>
              <w:rPr>
                <w:szCs w:val="20"/>
              </w:rPr>
            </w:pPr>
            <w:r w:rsidRPr="002733DB">
              <w:rPr>
                <w:szCs w:val="20"/>
              </w:rPr>
              <w:t>De organisatie werkt met vrijwilligers als steward en dienen hiervoor de nodige papieren t</w:t>
            </w:r>
            <w:r w:rsidR="002733DB" w:rsidRPr="002733DB">
              <w:rPr>
                <w:szCs w:val="20"/>
              </w:rPr>
              <w:t>en laatste drie weken voor de activiteit</w:t>
            </w:r>
            <w:r w:rsidRPr="002733DB">
              <w:rPr>
                <w:szCs w:val="20"/>
              </w:rPr>
              <w:t xml:space="preserve"> in bij politie, burgemeester en FOD binnenlandse zaken.</w:t>
            </w:r>
          </w:p>
        </w:tc>
        <w:tc>
          <w:tcPr>
            <w:tcW w:w="1134" w:type="dxa"/>
          </w:tcPr>
          <w:p w14:paraId="7FAD5D01" w14:textId="77777777" w:rsidR="0042484B" w:rsidRPr="0042484B" w:rsidRDefault="0042484B" w:rsidP="007277D3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38D5EE38" w14:textId="77777777" w:rsidR="0042484B" w:rsidRPr="0042484B" w:rsidRDefault="0042484B" w:rsidP="007277D3">
            <w:pPr>
              <w:rPr>
                <w:szCs w:val="20"/>
              </w:rPr>
            </w:pPr>
          </w:p>
        </w:tc>
      </w:tr>
      <w:tr w:rsidR="002733DB" w:rsidRPr="0042484B" w14:paraId="4ECAA188" w14:textId="77777777" w:rsidTr="0050689D">
        <w:tc>
          <w:tcPr>
            <w:tcW w:w="7054" w:type="dxa"/>
          </w:tcPr>
          <w:p w14:paraId="52FD8F89" w14:textId="28DC58C7" w:rsidR="002733DB" w:rsidRPr="002733DB" w:rsidRDefault="002733DB" w:rsidP="002733DB">
            <w:pPr>
              <w:autoSpaceDE w:val="0"/>
              <w:autoSpaceDN w:val="0"/>
              <w:adjustRightInd w:val="0"/>
              <w:rPr>
                <w:rFonts w:cs="CenturyGothic"/>
                <w:szCs w:val="20"/>
              </w:rPr>
            </w:pPr>
            <w:r w:rsidRPr="002733DB">
              <w:rPr>
                <w:rFonts w:cs="CenturyGothic"/>
                <w:szCs w:val="20"/>
              </w:rPr>
              <w:t>De gebruiker zorgt zelf voor een verzekering burgerlijke</w:t>
            </w:r>
            <w:r>
              <w:rPr>
                <w:rFonts w:cs="CenturyGothic"/>
                <w:szCs w:val="20"/>
              </w:rPr>
              <w:t xml:space="preserve"> </w:t>
            </w:r>
            <w:r w:rsidRPr="002733DB">
              <w:rPr>
                <w:rFonts w:cs="CenturyGothic"/>
                <w:szCs w:val="20"/>
              </w:rPr>
              <w:t>aansprakelijkheid</w:t>
            </w:r>
            <w:r>
              <w:rPr>
                <w:rFonts w:cs="CenturyGothic"/>
                <w:szCs w:val="20"/>
              </w:rPr>
              <w:t xml:space="preserve"> </w:t>
            </w:r>
            <w:r w:rsidRPr="002733DB">
              <w:rPr>
                <w:rFonts w:cs="CenturyGothic"/>
                <w:szCs w:val="20"/>
              </w:rPr>
              <w:t>(BA) met uitbreiding objectieve aansprakelijkheid bij brand en ontploffing</w:t>
            </w:r>
            <w:r>
              <w:rPr>
                <w:rFonts w:cs="CenturyGothic"/>
                <w:szCs w:val="20"/>
              </w:rPr>
              <w:t xml:space="preserve"> </w:t>
            </w:r>
            <w:r w:rsidRPr="002733DB">
              <w:rPr>
                <w:rFonts w:cs="CenturyGothic"/>
                <w:szCs w:val="20"/>
              </w:rPr>
              <w:t>en bezorgt het bewijs hiervan ten laatste drie weken voor de activiteit</w:t>
            </w:r>
            <w:r>
              <w:rPr>
                <w:rFonts w:cs="CenturyGothic"/>
                <w:szCs w:val="20"/>
              </w:rPr>
              <w:t xml:space="preserve"> </w:t>
            </w:r>
            <w:r w:rsidRPr="002733DB">
              <w:rPr>
                <w:rFonts w:cs="CenturyGothic"/>
                <w:szCs w:val="20"/>
              </w:rPr>
              <w:t>aan de vrijetijdsdienst.</w:t>
            </w:r>
          </w:p>
        </w:tc>
        <w:tc>
          <w:tcPr>
            <w:tcW w:w="1134" w:type="dxa"/>
          </w:tcPr>
          <w:p w14:paraId="6478573B" w14:textId="77777777" w:rsidR="002733DB" w:rsidRPr="0042484B" w:rsidRDefault="002733DB" w:rsidP="007277D3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77B751D0" w14:textId="77777777" w:rsidR="002733DB" w:rsidRPr="0042484B" w:rsidRDefault="002733DB" w:rsidP="007277D3">
            <w:pPr>
              <w:rPr>
                <w:szCs w:val="20"/>
              </w:rPr>
            </w:pPr>
          </w:p>
        </w:tc>
      </w:tr>
      <w:tr w:rsidR="00662886" w:rsidRPr="0042484B" w14:paraId="2FC9D598" w14:textId="77777777" w:rsidTr="0050689D">
        <w:tc>
          <w:tcPr>
            <w:tcW w:w="7054" w:type="dxa"/>
          </w:tcPr>
          <w:p w14:paraId="38EA2090" w14:textId="77777777" w:rsidR="00662886" w:rsidRDefault="00662886" w:rsidP="00662886">
            <w:pPr>
              <w:rPr>
                <w:szCs w:val="20"/>
              </w:rPr>
            </w:pPr>
            <w:r>
              <w:rPr>
                <w:szCs w:val="20"/>
              </w:rPr>
              <w:t>De organisatie voorziet beveiliging aan de (fietsen)parking.</w:t>
            </w:r>
          </w:p>
        </w:tc>
        <w:tc>
          <w:tcPr>
            <w:tcW w:w="1134" w:type="dxa"/>
          </w:tcPr>
          <w:p w14:paraId="08EFF7AE" w14:textId="77777777" w:rsidR="00662886" w:rsidRPr="0042484B" w:rsidRDefault="00662886" w:rsidP="007277D3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78FD7DA3" w14:textId="77777777" w:rsidR="00662886" w:rsidRPr="0042484B" w:rsidRDefault="00662886" w:rsidP="007277D3">
            <w:pPr>
              <w:rPr>
                <w:szCs w:val="20"/>
              </w:rPr>
            </w:pPr>
          </w:p>
        </w:tc>
      </w:tr>
      <w:tr w:rsidR="0050689D" w:rsidRPr="0042484B" w14:paraId="3ABF09C5" w14:textId="77777777" w:rsidTr="0050689D">
        <w:tc>
          <w:tcPr>
            <w:tcW w:w="7054" w:type="dxa"/>
          </w:tcPr>
          <w:p w14:paraId="6D13F9F7" w14:textId="77777777" w:rsidR="0050689D" w:rsidRDefault="0050689D" w:rsidP="007277D3">
            <w:pPr>
              <w:rPr>
                <w:szCs w:val="20"/>
              </w:rPr>
            </w:pPr>
            <w:r>
              <w:rPr>
                <w:szCs w:val="20"/>
              </w:rPr>
              <w:t>De organisatie bevordert de veiligheid op de fuif op een andere manier, nl.: ………………………………………………………………………..</w:t>
            </w:r>
          </w:p>
          <w:p w14:paraId="32695917" w14:textId="77777777" w:rsidR="0050689D" w:rsidRDefault="0050689D" w:rsidP="007277D3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……………………………………………………………………………………….</w:t>
            </w:r>
          </w:p>
          <w:p w14:paraId="0E8B919D" w14:textId="77777777" w:rsidR="0050689D" w:rsidRDefault="0050689D" w:rsidP="007277D3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……………………………………………………………………………………….</w:t>
            </w:r>
          </w:p>
          <w:p w14:paraId="1B5DE7BD" w14:textId="77777777" w:rsidR="0050689D" w:rsidRDefault="0050689D" w:rsidP="007277D3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……………………………………………………………………………………….</w:t>
            </w:r>
          </w:p>
        </w:tc>
        <w:tc>
          <w:tcPr>
            <w:tcW w:w="1134" w:type="dxa"/>
          </w:tcPr>
          <w:p w14:paraId="7C8FFDDF" w14:textId="77777777" w:rsidR="0050689D" w:rsidRPr="0042484B" w:rsidRDefault="0050689D" w:rsidP="007277D3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3B0B4767" w14:textId="77777777" w:rsidR="0050689D" w:rsidRPr="0042484B" w:rsidRDefault="0050689D" w:rsidP="007277D3">
            <w:pPr>
              <w:rPr>
                <w:szCs w:val="20"/>
              </w:rPr>
            </w:pPr>
          </w:p>
        </w:tc>
      </w:tr>
    </w:tbl>
    <w:p w14:paraId="4DE68BC1" w14:textId="77777777" w:rsidR="0042484B" w:rsidRDefault="0042484B">
      <w:pPr>
        <w:rPr>
          <w:b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24"/>
      </w:tblGrid>
      <w:tr w:rsidR="004807A2" w:rsidRPr="0042484B" w14:paraId="02119735" w14:textId="77777777" w:rsidTr="00CF1591">
        <w:tc>
          <w:tcPr>
            <w:tcW w:w="7054" w:type="dxa"/>
          </w:tcPr>
          <w:p w14:paraId="208C4601" w14:textId="77777777" w:rsidR="004807A2" w:rsidRPr="0042484B" w:rsidRDefault="003B1CA9" w:rsidP="004807A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Artikel 3.3</w:t>
            </w:r>
            <w:r w:rsidR="004807A2">
              <w:rPr>
                <w:b/>
                <w:szCs w:val="20"/>
              </w:rPr>
              <w:t xml:space="preserve"> Veiligheid van de bezoekers</w:t>
            </w:r>
          </w:p>
        </w:tc>
        <w:tc>
          <w:tcPr>
            <w:tcW w:w="1134" w:type="dxa"/>
          </w:tcPr>
          <w:p w14:paraId="40665481" w14:textId="77777777" w:rsidR="004807A2" w:rsidRPr="0042484B" w:rsidRDefault="004807A2" w:rsidP="00CF1591">
            <w:pPr>
              <w:rPr>
                <w:b/>
                <w:szCs w:val="20"/>
              </w:rPr>
            </w:pPr>
            <w:r w:rsidRPr="0042484B">
              <w:rPr>
                <w:b/>
                <w:szCs w:val="20"/>
              </w:rPr>
              <w:t>Ja</w:t>
            </w:r>
          </w:p>
        </w:tc>
        <w:tc>
          <w:tcPr>
            <w:tcW w:w="1024" w:type="dxa"/>
          </w:tcPr>
          <w:p w14:paraId="30C49EEC" w14:textId="77777777" w:rsidR="004807A2" w:rsidRPr="0042484B" w:rsidRDefault="004807A2" w:rsidP="00CF1591">
            <w:pPr>
              <w:rPr>
                <w:b/>
                <w:szCs w:val="20"/>
              </w:rPr>
            </w:pPr>
            <w:r w:rsidRPr="0042484B">
              <w:rPr>
                <w:b/>
                <w:szCs w:val="20"/>
              </w:rPr>
              <w:t>Nee</w:t>
            </w:r>
          </w:p>
        </w:tc>
      </w:tr>
      <w:tr w:rsidR="004807A2" w:rsidRPr="0042484B" w14:paraId="7B09EE82" w14:textId="77777777" w:rsidTr="00CF1591">
        <w:tc>
          <w:tcPr>
            <w:tcW w:w="7054" w:type="dxa"/>
          </w:tcPr>
          <w:p w14:paraId="77E28D10" w14:textId="77777777" w:rsidR="004807A2" w:rsidRPr="0042484B" w:rsidRDefault="00662886" w:rsidP="00CF1591">
            <w:pPr>
              <w:rPr>
                <w:szCs w:val="20"/>
              </w:rPr>
            </w:pPr>
            <w:r>
              <w:rPr>
                <w:szCs w:val="20"/>
              </w:rPr>
              <w:t>De organisatie stelt gratis oordopjes ter beschikking aan de bezoekers. Deze zijn te verkrijgen bij de vrijetijdsdienst.</w:t>
            </w:r>
          </w:p>
        </w:tc>
        <w:tc>
          <w:tcPr>
            <w:tcW w:w="1134" w:type="dxa"/>
          </w:tcPr>
          <w:p w14:paraId="494AA396" w14:textId="77777777" w:rsidR="004807A2" w:rsidRPr="0042484B" w:rsidRDefault="004807A2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4F729D50" w14:textId="77777777" w:rsidR="004807A2" w:rsidRPr="0042484B" w:rsidRDefault="004807A2" w:rsidP="00CF1591">
            <w:pPr>
              <w:rPr>
                <w:szCs w:val="20"/>
              </w:rPr>
            </w:pPr>
          </w:p>
        </w:tc>
      </w:tr>
      <w:tr w:rsidR="004807A2" w:rsidRPr="0042484B" w14:paraId="1FA48223" w14:textId="77777777" w:rsidTr="00CF1591">
        <w:tc>
          <w:tcPr>
            <w:tcW w:w="7054" w:type="dxa"/>
          </w:tcPr>
          <w:p w14:paraId="470FF95F" w14:textId="77777777" w:rsidR="004807A2" w:rsidRDefault="00662886" w:rsidP="00CF1591">
            <w:pPr>
              <w:rPr>
                <w:szCs w:val="20"/>
              </w:rPr>
            </w:pPr>
            <w:r>
              <w:rPr>
                <w:szCs w:val="20"/>
              </w:rPr>
              <w:t>Tijdens de activiteit is er een EHBO-koffer aanwezig.</w:t>
            </w:r>
          </w:p>
        </w:tc>
        <w:tc>
          <w:tcPr>
            <w:tcW w:w="1134" w:type="dxa"/>
          </w:tcPr>
          <w:p w14:paraId="4ADE8D00" w14:textId="77777777" w:rsidR="004807A2" w:rsidRPr="0042484B" w:rsidRDefault="004807A2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56D40A85" w14:textId="77777777" w:rsidR="004807A2" w:rsidRPr="0042484B" w:rsidRDefault="004807A2" w:rsidP="00CF1591">
            <w:pPr>
              <w:rPr>
                <w:szCs w:val="20"/>
              </w:rPr>
            </w:pPr>
          </w:p>
        </w:tc>
      </w:tr>
      <w:tr w:rsidR="004807A2" w:rsidRPr="0042484B" w14:paraId="7E52476E" w14:textId="77777777" w:rsidTr="00CF1591">
        <w:tc>
          <w:tcPr>
            <w:tcW w:w="7054" w:type="dxa"/>
          </w:tcPr>
          <w:p w14:paraId="052128D3" w14:textId="77777777" w:rsidR="004807A2" w:rsidRDefault="00662886" w:rsidP="00CF1591">
            <w:pPr>
              <w:rPr>
                <w:szCs w:val="20"/>
              </w:rPr>
            </w:pPr>
            <w:r>
              <w:rPr>
                <w:szCs w:val="20"/>
              </w:rPr>
              <w:t xml:space="preserve">De organisatie stelt een persoon aan die eventueel eerste hulp kan bieden bij mogelijke ongevallen. </w:t>
            </w:r>
          </w:p>
        </w:tc>
        <w:tc>
          <w:tcPr>
            <w:tcW w:w="1134" w:type="dxa"/>
          </w:tcPr>
          <w:p w14:paraId="6427CB4A" w14:textId="77777777" w:rsidR="004807A2" w:rsidRPr="0042484B" w:rsidRDefault="004807A2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65AECF44" w14:textId="77777777" w:rsidR="004807A2" w:rsidRPr="0042484B" w:rsidRDefault="004807A2" w:rsidP="00CF1591">
            <w:pPr>
              <w:rPr>
                <w:szCs w:val="20"/>
              </w:rPr>
            </w:pPr>
          </w:p>
        </w:tc>
      </w:tr>
      <w:tr w:rsidR="004807A2" w:rsidRPr="0042484B" w14:paraId="1E975AAB" w14:textId="77777777" w:rsidTr="00CF1591">
        <w:tc>
          <w:tcPr>
            <w:tcW w:w="7054" w:type="dxa"/>
          </w:tcPr>
          <w:p w14:paraId="358B3E19" w14:textId="77777777" w:rsidR="004807A2" w:rsidRDefault="00662886" w:rsidP="00662886">
            <w:pPr>
              <w:rPr>
                <w:szCs w:val="20"/>
              </w:rPr>
            </w:pPr>
            <w:r>
              <w:rPr>
                <w:szCs w:val="20"/>
              </w:rPr>
              <w:t xml:space="preserve">De organisatie voorziet een tellingssysteem zodat zij ten allen tijde exact weten hoeveel personen er aanwezig zijn in de zaal. </w:t>
            </w:r>
          </w:p>
        </w:tc>
        <w:tc>
          <w:tcPr>
            <w:tcW w:w="1134" w:type="dxa"/>
          </w:tcPr>
          <w:p w14:paraId="39DA17BB" w14:textId="77777777" w:rsidR="004807A2" w:rsidRPr="0042484B" w:rsidRDefault="004807A2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7ECD21D1" w14:textId="77777777" w:rsidR="004807A2" w:rsidRPr="0042484B" w:rsidRDefault="004807A2" w:rsidP="00CF1591">
            <w:pPr>
              <w:rPr>
                <w:szCs w:val="20"/>
              </w:rPr>
            </w:pPr>
          </w:p>
        </w:tc>
      </w:tr>
      <w:tr w:rsidR="004807A2" w:rsidRPr="0042484B" w14:paraId="07600EAC" w14:textId="77777777" w:rsidTr="00CF1591">
        <w:tc>
          <w:tcPr>
            <w:tcW w:w="7054" w:type="dxa"/>
          </w:tcPr>
          <w:p w14:paraId="2F7E22D2" w14:textId="77777777" w:rsidR="004807A2" w:rsidRDefault="00662886" w:rsidP="00CF1591">
            <w:pPr>
              <w:rPr>
                <w:szCs w:val="20"/>
              </w:rPr>
            </w:pPr>
            <w:r>
              <w:rPr>
                <w:szCs w:val="20"/>
              </w:rPr>
              <w:t>De organisatie past het principe IN = IN, UIT = UIT toe.</w:t>
            </w:r>
          </w:p>
        </w:tc>
        <w:tc>
          <w:tcPr>
            <w:tcW w:w="1134" w:type="dxa"/>
          </w:tcPr>
          <w:p w14:paraId="150A9DD2" w14:textId="77777777" w:rsidR="004807A2" w:rsidRPr="0042484B" w:rsidRDefault="004807A2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5355385C" w14:textId="77777777" w:rsidR="004807A2" w:rsidRPr="0042484B" w:rsidRDefault="004807A2" w:rsidP="00CF1591">
            <w:pPr>
              <w:rPr>
                <w:szCs w:val="20"/>
              </w:rPr>
            </w:pPr>
          </w:p>
        </w:tc>
      </w:tr>
      <w:tr w:rsidR="004807A2" w:rsidRPr="0042484B" w14:paraId="60B569FC" w14:textId="77777777" w:rsidTr="00CF1591">
        <w:tc>
          <w:tcPr>
            <w:tcW w:w="7054" w:type="dxa"/>
          </w:tcPr>
          <w:p w14:paraId="0B1F8985" w14:textId="77777777" w:rsidR="004807A2" w:rsidRDefault="004807A2" w:rsidP="00CF1591">
            <w:pPr>
              <w:rPr>
                <w:szCs w:val="20"/>
              </w:rPr>
            </w:pPr>
            <w:r>
              <w:rPr>
                <w:szCs w:val="20"/>
              </w:rPr>
              <w:t xml:space="preserve">De organisatie </w:t>
            </w:r>
            <w:r w:rsidR="00662886">
              <w:rPr>
                <w:szCs w:val="20"/>
              </w:rPr>
              <w:t xml:space="preserve">bevordert de veiligheid van zijn bezoekers </w:t>
            </w:r>
            <w:r>
              <w:rPr>
                <w:szCs w:val="20"/>
              </w:rPr>
              <w:t>op een andere manier, nl.: ……………………………………………………………</w:t>
            </w:r>
            <w:r w:rsidR="00662886">
              <w:rPr>
                <w:szCs w:val="20"/>
              </w:rPr>
              <w:t>….</w:t>
            </w:r>
          </w:p>
          <w:p w14:paraId="53EB6D29" w14:textId="77777777" w:rsidR="004807A2" w:rsidRDefault="004807A2" w:rsidP="00CF1591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</w:t>
            </w:r>
          </w:p>
          <w:p w14:paraId="09C7A06E" w14:textId="77777777" w:rsidR="004807A2" w:rsidRDefault="004807A2" w:rsidP="00CF1591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</w:t>
            </w:r>
          </w:p>
          <w:p w14:paraId="4A6249F7" w14:textId="77777777" w:rsidR="004807A2" w:rsidRDefault="004807A2" w:rsidP="00CF1591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</w:t>
            </w:r>
          </w:p>
        </w:tc>
        <w:tc>
          <w:tcPr>
            <w:tcW w:w="1134" w:type="dxa"/>
          </w:tcPr>
          <w:p w14:paraId="37BC76CD" w14:textId="77777777" w:rsidR="004807A2" w:rsidRPr="0042484B" w:rsidRDefault="004807A2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542669CB" w14:textId="77777777" w:rsidR="004807A2" w:rsidRPr="0042484B" w:rsidRDefault="004807A2" w:rsidP="00CF1591">
            <w:pPr>
              <w:rPr>
                <w:szCs w:val="20"/>
              </w:rPr>
            </w:pPr>
          </w:p>
        </w:tc>
      </w:tr>
    </w:tbl>
    <w:p w14:paraId="0B0BF236" w14:textId="77777777" w:rsidR="00807B0B" w:rsidRDefault="00807B0B">
      <w:pPr>
        <w:rPr>
          <w:b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24"/>
      </w:tblGrid>
      <w:tr w:rsidR="003B1CA9" w:rsidRPr="0042484B" w14:paraId="47502E61" w14:textId="77777777" w:rsidTr="00CF1591">
        <w:tc>
          <w:tcPr>
            <w:tcW w:w="7054" w:type="dxa"/>
          </w:tcPr>
          <w:p w14:paraId="6457B29E" w14:textId="77777777" w:rsidR="003B1CA9" w:rsidRPr="0042484B" w:rsidRDefault="003B1CA9" w:rsidP="00CF159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Artikel 3.4 Overlast naar de buren verminderen</w:t>
            </w:r>
          </w:p>
        </w:tc>
        <w:tc>
          <w:tcPr>
            <w:tcW w:w="1134" w:type="dxa"/>
          </w:tcPr>
          <w:p w14:paraId="136C4FA9" w14:textId="77777777" w:rsidR="003B1CA9" w:rsidRPr="0042484B" w:rsidRDefault="003B1CA9" w:rsidP="00CF1591">
            <w:pPr>
              <w:rPr>
                <w:b/>
                <w:szCs w:val="20"/>
              </w:rPr>
            </w:pPr>
            <w:r w:rsidRPr="0042484B">
              <w:rPr>
                <w:b/>
                <w:szCs w:val="20"/>
              </w:rPr>
              <w:t>Ja</w:t>
            </w:r>
          </w:p>
        </w:tc>
        <w:tc>
          <w:tcPr>
            <w:tcW w:w="1024" w:type="dxa"/>
          </w:tcPr>
          <w:p w14:paraId="3D38CE54" w14:textId="77777777" w:rsidR="003B1CA9" w:rsidRPr="0042484B" w:rsidRDefault="003B1CA9" w:rsidP="00CF1591">
            <w:pPr>
              <w:rPr>
                <w:b/>
                <w:szCs w:val="20"/>
              </w:rPr>
            </w:pPr>
            <w:r w:rsidRPr="0042484B">
              <w:rPr>
                <w:b/>
                <w:szCs w:val="20"/>
              </w:rPr>
              <w:t>Nee</w:t>
            </w:r>
          </w:p>
        </w:tc>
      </w:tr>
      <w:tr w:rsidR="003B1CA9" w:rsidRPr="0042484B" w14:paraId="5CFF25E9" w14:textId="77777777" w:rsidTr="00CF1591">
        <w:tc>
          <w:tcPr>
            <w:tcW w:w="7054" w:type="dxa"/>
          </w:tcPr>
          <w:p w14:paraId="6A100C1D" w14:textId="75DEDA25" w:rsidR="003B1CA9" w:rsidRPr="0042484B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De organisatie ziet erop toe dat de regels omtrent de geluidsnormen strikt nageleefd worden. Er mag max. 95dB gemiddeld over 15min gemeten worden via de dB-meter van het gemeentebestuur.</w:t>
            </w:r>
            <w:r w:rsidR="002733DB">
              <w:rPr>
                <w:szCs w:val="20"/>
              </w:rPr>
              <w:t xml:space="preserve"> Deze punten worden toegekend indien hier geen overtredingen worden vastgesteld.</w:t>
            </w:r>
          </w:p>
        </w:tc>
        <w:tc>
          <w:tcPr>
            <w:tcW w:w="1134" w:type="dxa"/>
          </w:tcPr>
          <w:p w14:paraId="04AD9C51" w14:textId="77777777" w:rsidR="003B1CA9" w:rsidRPr="0042484B" w:rsidRDefault="003B1CA9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1352727F" w14:textId="77777777" w:rsidR="003B1CA9" w:rsidRPr="0042484B" w:rsidRDefault="003B1CA9" w:rsidP="00CF1591">
            <w:pPr>
              <w:rPr>
                <w:szCs w:val="20"/>
              </w:rPr>
            </w:pPr>
          </w:p>
        </w:tc>
      </w:tr>
      <w:tr w:rsidR="003B1CA9" w:rsidRPr="0042484B" w14:paraId="09678C5A" w14:textId="77777777" w:rsidTr="00CF1591">
        <w:tc>
          <w:tcPr>
            <w:tcW w:w="7054" w:type="dxa"/>
          </w:tcPr>
          <w:p w14:paraId="435E4931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 xml:space="preserve">De organisatie ziet erop toe dat de buitendeuren steeds gesloten blijven. </w:t>
            </w:r>
          </w:p>
        </w:tc>
        <w:tc>
          <w:tcPr>
            <w:tcW w:w="1134" w:type="dxa"/>
          </w:tcPr>
          <w:p w14:paraId="132AA5B6" w14:textId="77777777" w:rsidR="003B1CA9" w:rsidRPr="0042484B" w:rsidRDefault="003B1CA9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6623E07A" w14:textId="77777777" w:rsidR="003B1CA9" w:rsidRPr="0042484B" w:rsidRDefault="003B1CA9" w:rsidP="00CF1591">
            <w:pPr>
              <w:rPr>
                <w:szCs w:val="20"/>
              </w:rPr>
            </w:pPr>
          </w:p>
        </w:tc>
      </w:tr>
      <w:tr w:rsidR="003B1CA9" w:rsidRPr="0042484B" w14:paraId="2A467B5B" w14:textId="77777777" w:rsidTr="00CF1591">
        <w:tc>
          <w:tcPr>
            <w:tcW w:w="7054" w:type="dxa"/>
          </w:tcPr>
          <w:p w14:paraId="64801EFA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De organisatie heeft de bewonersbrief minstens twee weken voor de fuif ingediend bij de vrijetijdsdienst.</w:t>
            </w:r>
          </w:p>
        </w:tc>
        <w:tc>
          <w:tcPr>
            <w:tcW w:w="1134" w:type="dxa"/>
          </w:tcPr>
          <w:p w14:paraId="22314533" w14:textId="77777777" w:rsidR="003B1CA9" w:rsidRPr="0042484B" w:rsidRDefault="003B1CA9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573869FA" w14:textId="77777777" w:rsidR="003B1CA9" w:rsidRPr="0042484B" w:rsidRDefault="003B1CA9" w:rsidP="00CF1591">
            <w:pPr>
              <w:rPr>
                <w:szCs w:val="20"/>
              </w:rPr>
            </w:pPr>
          </w:p>
        </w:tc>
      </w:tr>
      <w:tr w:rsidR="003B1CA9" w:rsidRPr="0042484B" w14:paraId="56942C95" w14:textId="77777777" w:rsidTr="00CF1591">
        <w:tc>
          <w:tcPr>
            <w:tcW w:w="7054" w:type="dxa"/>
          </w:tcPr>
          <w:p w14:paraId="6CF71C3C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De organisatie deelt de bewonersbrief een week voor de fuif uit aan de buurtbewoners.</w:t>
            </w:r>
          </w:p>
        </w:tc>
        <w:tc>
          <w:tcPr>
            <w:tcW w:w="1134" w:type="dxa"/>
          </w:tcPr>
          <w:p w14:paraId="5F032341" w14:textId="77777777" w:rsidR="003B1CA9" w:rsidRPr="0042484B" w:rsidRDefault="003B1CA9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166C5F64" w14:textId="77777777" w:rsidR="003B1CA9" w:rsidRPr="0042484B" w:rsidRDefault="003B1CA9" w:rsidP="00CF1591">
            <w:pPr>
              <w:rPr>
                <w:szCs w:val="20"/>
              </w:rPr>
            </w:pPr>
          </w:p>
        </w:tc>
      </w:tr>
      <w:tr w:rsidR="003B1CA9" w:rsidRPr="0042484B" w14:paraId="5A5CD740" w14:textId="77777777" w:rsidTr="00CF1591">
        <w:tc>
          <w:tcPr>
            <w:tcW w:w="7054" w:type="dxa"/>
          </w:tcPr>
          <w:p w14:paraId="0D7F453F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De organisatie voorziet beveiliging aan de verschillende uitgangen ter preventie van overlast voor de buren.</w:t>
            </w:r>
          </w:p>
        </w:tc>
        <w:tc>
          <w:tcPr>
            <w:tcW w:w="1134" w:type="dxa"/>
          </w:tcPr>
          <w:p w14:paraId="669031B0" w14:textId="77777777" w:rsidR="003B1CA9" w:rsidRPr="0042484B" w:rsidRDefault="003B1CA9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44CF28CB" w14:textId="77777777" w:rsidR="003B1CA9" w:rsidRPr="0042484B" w:rsidRDefault="003B1CA9" w:rsidP="00CF1591">
            <w:pPr>
              <w:rPr>
                <w:szCs w:val="20"/>
              </w:rPr>
            </w:pPr>
          </w:p>
        </w:tc>
      </w:tr>
      <w:tr w:rsidR="003B1CA9" w:rsidRPr="0042484B" w14:paraId="0AE477F2" w14:textId="77777777" w:rsidTr="00CF1591">
        <w:tc>
          <w:tcPr>
            <w:tcW w:w="7054" w:type="dxa"/>
          </w:tcPr>
          <w:p w14:paraId="36BA947B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De organisatie vermindert de overlast naar de buren op een andere manier, nl.: ………………………………………………………………………….</w:t>
            </w:r>
          </w:p>
          <w:p w14:paraId="2EDF118B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</w:t>
            </w:r>
          </w:p>
          <w:p w14:paraId="3EB0D9B0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</w:t>
            </w:r>
          </w:p>
          <w:p w14:paraId="219C06C3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</w:t>
            </w:r>
          </w:p>
        </w:tc>
        <w:tc>
          <w:tcPr>
            <w:tcW w:w="1134" w:type="dxa"/>
          </w:tcPr>
          <w:p w14:paraId="79BC27CD" w14:textId="77777777" w:rsidR="003B1CA9" w:rsidRPr="0042484B" w:rsidRDefault="003B1CA9" w:rsidP="00CF1591">
            <w:pPr>
              <w:rPr>
                <w:szCs w:val="20"/>
              </w:rPr>
            </w:pPr>
          </w:p>
        </w:tc>
        <w:tc>
          <w:tcPr>
            <w:tcW w:w="1024" w:type="dxa"/>
          </w:tcPr>
          <w:p w14:paraId="424FCFD2" w14:textId="77777777" w:rsidR="003B1CA9" w:rsidRPr="0042484B" w:rsidRDefault="003B1CA9" w:rsidP="00CF1591">
            <w:pPr>
              <w:rPr>
                <w:szCs w:val="20"/>
              </w:rPr>
            </w:pPr>
          </w:p>
        </w:tc>
      </w:tr>
    </w:tbl>
    <w:p w14:paraId="166179A3" w14:textId="77777777" w:rsidR="00807B0B" w:rsidRDefault="00807B0B">
      <w:pPr>
        <w:rPr>
          <w:b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16"/>
        <w:gridCol w:w="1119"/>
        <w:gridCol w:w="1153"/>
      </w:tblGrid>
      <w:tr w:rsidR="003B1CA9" w:rsidRPr="0042484B" w14:paraId="091E3D05" w14:textId="77777777" w:rsidTr="00CF1591">
        <w:tc>
          <w:tcPr>
            <w:tcW w:w="7016" w:type="dxa"/>
          </w:tcPr>
          <w:p w14:paraId="34841491" w14:textId="77777777" w:rsidR="003B1CA9" w:rsidRPr="0042484B" w:rsidRDefault="003B1CA9" w:rsidP="00CF159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Artikel 3.5 Sensibilisering</w:t>
            </w:r>
          </w:p>
        </w:tc>
        <w:tc>
          <w:tcPr>
            <w:tcW w:w="1119" w:type="dxa"/>
          </w:tcPr>
          <w:p w14:paraId="4A15DAEA" w14:textId="77777777" w:rsidR="003B1CA9" w:rsidRPr="0042484B" w:rsidRDefault="003B1CA9" w:rsidP="00CF159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Ja</w:t>
            </w:r>
          </w:p>
        </w:tc>
        <w:tc>
          <w:tcPr>
            <w:tcW w:w="1153" w:type="dxa"/>
          </w:tcPr>
          <w:p w14:paraId="437C0D7D" w14:textId="77777777" w:rsidR="003B1CA9" w:rsidRPr="0042484B" w:rsidRDefault="003B1CA9" w:rsidP="00CF159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nee</w:t>
            </w:r>
          </w:p>
        </w:tc>
      </w:tr>
      <w:tr w:rsidR="003B1CA9" w:rsidRPr="0042484B" w14:paraId="370C723B" w14:textId="77777777" w:rsidTr="00CF1591">
        <w:tc>
          <w:tcPr>
            <w:tcW w:w="7016" w:type="dxa"/>
          </w:tcPr>
          <w:p w14:paraId="68179CAA" w14:textId="77777777" w:rsidR="003B1CA9" w:rsidRPr="006C3AB0" w:rsidRDefault="003B1CA9" w:rsidP="00CF1591">
            <w:pPr>
              <w:rPr>
                <w:szCs w:val="20"/>
              </w:rPr>
            </w:pPr>
            <w:r w:rsidRPr="006C3AB0">
              <w:rPr>
                <w:szCs w:val="20"/>
              </w:rPr>
              <w:t>De organisatie houdt toezicht op het alcoholgebruik van de bezoekers en voorziet verschillende bandjes (+16j,  +18j, +21j)</w:t>
            </w:r>
          </w:p>
        </w:tc>
        <w:tc>
          <w:tcPr>
            <w:tcW w:w="1119" w:type="dxa"/>
          </w:tcPr>
          <w:p w14:paraId="6CE21A45" w14:textId="77777777" w:rsidR="003B1CA9" w:rsidRPr="0042484B" w:rsidRDefault="003B1CA9" w:rsidP="00CF1591">
            <w:pPr>
              <w:rPr>
                <w:b/>
                <w:szCs w:val="20"/>
              </w:rPr>
            </w:pPr>
          </w:p>
        </w:tc>
        <w:tc>
          <w:tcPr>
            <w:tcW w:w="1153" w:type="dxa"/>
          </w:tcPr>
          <w:p w14:paraId="3916B437" w14:textId="77777777" w:rsidR="003B1CA9" w:rsidRPr="0042484B" w:rsidRDefault="003B1CA9" w:rsidP="00CF1591">
            <w:pPr>
              <w:rPr>
                <w:b/>
                <w:szCs w:val="20"/>
              </w:rPr>
            </w:pPr>
          </w:p>
        </w:tc>
      </w:tr>
      <w:tr w:rsidR="003B1CA9" w:rsidRPr="0042484B" w14:paraId="5A2E13C8" w14:textId="77777777" w:rsidTr="00CF1591">
        <w:tc>
          <w:tcPr>
            <w:tcW w:w="7016" w:type="dxa"/>
          </w:tcPr>
          <w:p w14:paraId="545A4491" w14:textId="77777777" w:rsidR="006C3AB0" w:rsidRPr="006C3AB0" w:rsidRDefault="006C3AB0" w:rsidP="006C3AB0">
            <w:pPr>
              <w:autoSpaceDE w:val="0"/>
              <w:autoSpaceDN w:val="0"/>
              <w:adjustRightInd w:val="0"/>
              <w:rPr>
                <w:rFonts w:cs="CenturyGothic"/>
                <w:szCs w:val="20"/>
              </w:rPr>
            </w:pPr>
            <w:r w:rsidRPr="006C3AB0">
              <w:rPr>
                <w:rFonts w:cs="CenturyGothic"/>
                <w:szCs w:val="20"/>
              </w:rPr>
              <w:t>Indien er een veiligheidsoverleg noodzakelijk is, zorgt de organisatie</w:t>
            </w:r>
          </w:p>
          <w:p w14:paraId="73870983" w14:textId="312D6959" w:rsidR="003B1CA9" w:rsidRPr="006C3AB0" w:rsidRDefault="006C3AB0" w:rsidP="006C3AB0">
            <w:pPr>
              <w:autoSpaceDE w:val="0"/>
              <w:autoSpaceDN w:val="0"/>
              <w:adjustRightInd w:val="0"/>
              <w:rPr>
                <w:rFonts w:cs="CenturyGothic"/>
                <w:szCs w:val="20"/>
              </w:rPr>
            </w:pPr>
            <w:r w:rsidRPr="006C3AB0">
              <w:rPr>
                <w:rFonts w:cs="CenturyGothic"/>
                <w:szCs w:val="20"/>
              </w:rPr>
              <w:t>ervoor dat ze tijdig de nodige documenten aanleveren en stipt aanwezig</w:t>
            </w:r>
            <w:r>
              <w:rPr>
                <w:rFonts w:cs="CenturyGothic"/>
                <w:szCs w:val="20"/>
              </w:rPr>
              <w:t xml:space="preserve"> </w:t>
            </w:r>
            <w:r w:rsidRPr="006C3AB0">
              <w:rPr>
                <w:rFonts w:cs="CenturyGothic"/>
                <w:szCs w:val="20"/>
              </w:rPr>
              <w:t>zijn op de afspraak.</w:t>
            </w:r>
          </w:p>
        </w:tc>
        <w:tc>
          <w:tcPr>
            <w:tcW w:w="1119" w:type="dxa"/>
          </w:tcPr>
          <w:p w14:paraId="1E84DCC1" w14:textId="77777777" w:rsidR="003B1CA9" w:rsidRPr="0042484B" w:rsidRDefault="003B1CA9" w:rsidP="00CF1591">
            <w:pPr>
              <w:rPr>
                <w:b/>
                <w:szCs w:val="20"/>
              </w:rPr>
            </w:pPr>
          </w:p>
        </w:tc>
        <w:tc>
          <w:tcPr>
            <w:tcW w:w="1153" w:type="dxa"/>
          </w:tcPr>
          <w:p w14:paraId="6A159CD2" w14:textId="77777777" w:rsidR="003B1CA9" w:rsidRPr="0042484B" w:rsidRDefault="003B1CA9" w:rsidP="00CF1591">
            <w:pPr>
              <w:rPr>
                <w:b/>
                <w:szCs w:val="20"/>
              </w:rPr>
            </w:pPr>
          </w:p>
        </w:tc>
      </w:tr>
      <w:tr w:rsidR="006C3AB0" w:rsidRPr="0042484B" w14:paraId="5299208C" w14:textId="77777777" w:rsidTr="00CF1591">
        <w:tc>
          <w:tcPr>
            <w:tcW w:w="7016" w:type="dxa"/>
          </w:tcPr>
          <w:p w14:paraId="61E8AAA3" w14:textId="291A1956" w:rsidR="006C3AB0" w:rsidRPr="006C3AB0" w:rsidRDefault="006C3AB0" w:rsidP="006C3AB0">
            <w:pPr>
              <w:autoSpaceDE w:val="0"/>
              <w:autoSpaceDN w:val="0"/>
              <w:adjustRightInd w:val="0"/>
              <w:rPr>
                <w:rFonts w:cs="CenturyGothic"/>
                <w:szCs w:val="20"/>
              </w:rPr>
            </w:pPr>
            <w:r>
              <w:rPr>
                <w:rFonts w:cs="CenturyGothic"/>
                <w:szCs w:val="20"/>
              </w:rPr>
              <w:t xml:space="preserve">De organisatie biedt </w:t>
            </w:r>
            <w:proofErr w:type="spellStart"/>
            <w:r>
              <w:rPr>
                <w:rFonts w:cs="CenturyGothic"/>
                <w:szCs w:val="20"/>
              </w:rPr>
              <w:t>Fairtrade</w:t>
            </w:r>
            <w:proofErr w:type="spellEnd"/>
            <w:r>
              <w:rPr>
                <w:rFonts w:cs="CenturyGothic"/>
                <w:szCs w:val="20"/>
              </w:rPr>
              <w:t xml:space="preserve"> producten aan.</w:t>
            </w:r>
          </w:p>
        </w:tc>
        <w:tc>
          <w:tcPr>
            <w:tcW w:w="1119" w:type="dxa"/>
          </w:tcPr>
          <w:p w14:paraId="35E71C76" w14:textId="77777777" w:rsidR="006C3AB0" w:rsidRPr="0042484B" w:rsidRDefault="006C3AB0" w:rsidP="00CF1591">
            <w:pPr>
              <w:rPr>
                <w:b/>
                <w:szCs w:val="20"/>
              </w:rPr>
            </w:pPr>
          </w:p>
        </w:tc>
        <w:tc>
          <w:tcPr>
            <w:tcW w:w="1153" w:type="dxa"/>
          </w:tcPr>
          <w:p w14:paraId="7E3BAE42" w14:textId="77777777" w:rsidR="006C3AB0" w:rsidRPr="0042484B" w:rsidRDefault="006C3AB0" w:rsidP="00CF1591">
            <w:pPr>
              <w:rPr>
                <w:b/>
                <w:szCs w:val="20"/>
              </w:rPr>
            </w:pPr>
          </w:p>
        </w:tc>
      </w:tr>
      <w:tr w:rsidR="003B1CA9" w:rsidRPr="0042484B" w14:paraId="29533048" w14:textId="77777777" w:rsidTr="00CF1591">
        <w:tc>
          <w:tcPr>
            <w:tcW w:w="7016" w:type="dxa"/>
          </w:tcPr>
          <w:p w14:paraId="34B9C449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Er is een duidelijke communicatie dat gebruik van drugs niet toegelaten is.</w:t>
            </w:r>
          </w:p>
        </w:tc>
        <w:tc>
          <w:tcPr>
            <w:tcW w:w="1119" w:type="dxa"/>
          </w:tcPr>
          <w:p w14:paraId="55ABFC2F" w14:textId="77777777" w:rsidR="003B1CA9" w:rsidRPr="0042484B" w:rsidRDefault="003B1CA9" w:rsidP="00CF1591">
            <w:pPr>
              <w:rPr>
                <w:b/>
                <w:szCs w:val="20"/>
              </w:rPr>
            </w:pPr>
          </w:p>
        </w:tc>
        <w:tc>
          <w:tcPr>
            <w:tcW w:w="1153" w:type="dxa"/>
          </w:tcPr>
          <w:p w14:paraId="41F684D8" w14:textId="77777777" w:rsidR="003B1CA9" w:rsidRPr="0042484B" w:rsidRDefault="003B1CA9" w:rsidP="00CF1591">
            <w:pPr>
              <w:rPr>
                <w:b/>
                <w:szCs w:val="20"/>
              </w:rPr>
            </w:pPr>
          </w:p>
        </w:tc>
      </w:tr>
      <w:tr w:rsidR="003B1CA9" w:rsidRPr="0042484B" w14:paraId="4E6FAC8C" w14:textId="77777777" w:rsidTr="00CF1591">
        <w:tc>
          <w:tcPr>
            <w:tcW w:w="7016" w:type="dxa"/>
          </w:tcPr>
          <w:p w14:paraId="776FFD84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 xml:space="preserve">De organisatie sensibiliseert hun bezoekers (geluidsoverlast, gebruik van illegale middelen, wildplassen, zwerfvuil, </w:t>
            </w:r>
            <w:proofErr w:type="spellStart"/>
            <w:r>
              <w:rPr>
                <w:szCs w:val="20"/>
              </w:rPr>
              <w:t>enz</w:t>
            </w:r>
            <w:proofErr w:type="spellEnd"/>
            <w:r>
              <w:rPr>
                <w:szCs w:val="20"/>
              </w:rPr>
              <w:t>) op een andere manier, nl.: …………………………………………………………………………………………</w:t>
            </w:r>
          </w:p>
          <w:p w14:paraId="1E5D961C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………………………………………………………………………………………..</w:t>
            </w:r>
          </w:p>
          <w:p w14:paraId="07546C0B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</w:t>
            </w:r>
          </w:p>
          <w:p w14:paraId="4CC19A7E" w14:textId="77777777" w:rsidR="003B1CA9" w:rsidRDefault="003B1CA9" w:rsidP="00CF1591">
            <w:pPr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………………………………………………………………………………………..</w:t>
            </w:r>
          </w:p>
        </w:tc>
        <w:tc>
          <w:tcPr>
            <w:tcW w:w="1119" w:type="dxa"/>
          </w:tcPr>
          <w:p w14:paraId="3A50ABF7" w14:textId="77777777" w:rsidR="003B1CA9" w:rsidRPr="0042484B" w:rsidRDefault="003B1CA9" w:rsidP="00CF1591">
            <w:pPr>
              <w:rPr>
                <w:b/>
                <w:szCs w:val="20"/>
              </w:rPr>
            </w:pPr>
          </w:p>
        </w:tc>
        <w:tc>
          <w:tcPr>
            <w:tcW w:w="1153" w:type="dxa"/>
          </w:tcPr>
          <w:p w14:paraId="43E1F48D" w14:textId="77777777" w:rsidR="003B1CA9" w:rsidRPr="0042484B" w:rsidRDefault="003B1CA9" w:rsidP="00CF1591">
            <w:pPr>
              <w:rPr>
                <w:b/>
                <w:szCs w:val="20"/>
              </w:rPr>
            </w:pPr>
          </w:p>
        </w:tc>
      </w:tr>
    </w:tbl>
    <w:p w14:paraId="2D3B6335" w14:textId="77777777" w:rsidR="003B1CA9" w:rsidRPr="0042484B" w:rsidRDefault="003B1CA9">
      <w:pPr>
        <w:rPr>
          <w:b/>
          <w:sz w:val="24"/>
        </w:rPr>
      </w:pPr>
    </w:p>
    <w:sectPr w:rsidR="003B1CA9" w:rsidRPr="0042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84B"/>
    <w:rsid w:val="0011229D"/>
    <w:rsid w:val="001D7948"/>
    <w:rsid w:val="002733DB"/>
    <w:rsid w:val="002A768A"/>
    <w:rsid w:val="003B1CA9"/>
    <w:rsid w:val="0042484B"/>
    <w:rsid w:val="00431788"/>
    <w:rsid w:val="004807A2"/>
    <w:rsid w:val="0050689D"/>
    <w:rsid w:val="00612F91"/>
    <w:rsid w:val="00662886"/>
    <w:rsid w:val="006B1B7E"/>
    <w:rsid w:val="006C3AB0"/>
    <w:rsid w:val="007E28C2"/>
    <w:rsid w:val="00807B0B"/>
    <w:rsid w:val="00D473EC"/>
    <w:rsid w:val="00EF4AF6"/>
    <w:rsid w:val="00F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B69"/>
  <w15:docId w15:val="{3407B3D9-B814-4BBF-B2B0-078A9465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73EC"/>
    <w:rPr>
      <w:rFonts w:ascii="Century Gothic" w:hAnsi="Century Gothic"/>
      <w:sz w:val="20"/>
    </w:rPr>
  </w:style>
  <w:style w:type="paragraph" w:styleId="Kop1">
    <w:name w:val="heading 1"/>
    <w:aliases w:val="ARTIKEL"/>
    <w:basedOn w:val="Standaard"/>
    <w:next w:val="Standaard"/>
    <w:link w:val="Kop1Char"/>
    <w:uiPriority w:val="9"/>
    <w:qFormat/>
    <w:rsid w:val="00612F9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ARTIKEL Char"/>
    <w:basedOn w:val="Standaardalinea-lettertype"/>
    <w:link w:val="Kop1"/>
    <w:uiPriority w:val="9"/>
    <w:rsid w:val="00612F91"/>
    <w:rPr>
      <w:rFonts w:ascii="Century Gothic" w:eastAsiaTheme="majorEastAsia" w:hAnsi="Century Gothic" w:cstheme="majorBidi"/>
      <w:b/>
      <w:bCs/>
      <w:szCs w:val="28"/>
    </w:rPr>
  </w:style>
  <w:style w:type="table" w:styleId="Tabelraster">
    <w:name w:val="Table Grid"/>
    <w:basedOn w:val="Standaardtabel"/>
    <w:uiPriority w:val="59"/>
    <w:rsid w:val="0042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Foubert</dc:creator>
  <cp:lastModifiedBy>Sim Leroy</cp:lastModifiedBy>
  <cp:revision>4</cp:revision>
  <dcterms:created xsi:type="dcterms:W3CDTF">2020-11-24T08:30:00Z</dcterms:created>
  <dcterms:modified xsi:type="dcterms:W3CDTF">2021-01-22T09:36:00Z</dcterms:modified>
</cp:coreProperties>
</file>